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FA7" w:rsidRDefault="00BB6FA7" w:rsidP="00BB6FA7">
      <w:pPr>
        <w:pStyle w:val="Style1"/>
        <w:widowControl/>
        <w:spacing w:before="50"/>
        <w:ind w:left="3118" w:right="2822" w:firstLine="238"/>
        <w:rPr>
          <w:rStyle w:val="FontStyle27"/>
        </w:rPr>
      </w:pPr>
      <w:r>
        <w:rPr>
          <w:rStyle w:val="FontStyle27"/>
        </w:rPr>
        <w:t>ZARZĄDZENIE NR 448/2020 PREZYDENTA MIASTA KIELCE</w:t>
      </w:r>
    </w:p>
    <w:p w:rsidR="00BB6FA7" w:rsidRDefault="00BB6FA7" w:rsidP="00BB6FA7">
      <w:pPr>
        <w:pStyle w:val="Style7"/>
        <w:widowControl/>
        <w:spacing w:line="240" w:lineRule="exact"/>
        <w:jc w:val="center"/>
        <w:rPr>
          <w:sz w:val="20"/>
          <w:szCs w:val="20"/>
        </w:rPr>
      </w:pPr>
    </w:p>
    <w:p w:rsidR="00BB6FA7" w:rsidRDefault="00BB6FA7" w:rsidP="00BB6FA7">
      <w:pPr>
        <w:pStyle w:val="Style7"/>
        <w:widowControl/>
        <w:spacing w:before="48"/>
        <w:jc w:val="center"/>
        <w:rPr>
          <w:rStyle w:val="FontStyle29"/>
        </w:rPr>
      </w:pPr>
      <w:r>
        <w:rPr>
          <w:rStyle w:val="FontStyle29"/>
        </w:rPr>
        <w:t>z dnia 10 grudnia 2020 r.</w:t>
      </w:r>
    </w:p>
    <w:p w:rsidR="00BB6FA7" w:rsidRDefault="00BB6FA7" w:rsidP="00BB6FA7">
      <w:pPr>
        <w:pStyle w:val="Style1"/>
        <w:widowControl/>
        <w:spacing w:line="240" w:lineRule="exact"/>
        <w:ind w:firstLine="238"/>
        <w:rPr>
          <w:sz w:val="20"/>
          <w:szCs w:val="20"/>
        </w:rPr>
      </w:pPr>
    </w:p>
    <w:p w:rsidR="00BB6FA7" w:rsidRDefault="00BB6FA7" w:rsidP="00BB6FA7">
      <w:pPr>
        <w:pStyle w:val="Style1"/>
        <w:widowControl/>
        <w:spacing w:before="26"/>
        <w:ind w:firstLine="238"/>
        <w:rPr>
          <w:rStyle w:val="FontStyle27"/>
        </w:rPr>
      </w:pPr>
      <w:r>
        <w:rPr>
          <w:rStyle w:val="FontStyle27"/>
        </w:rPr>
        <w:t>w sprawie wprowadzenia instrukcji postępowania w zakresie windykacji należności pieniężnych mających charakter cywilnoprawny oraz w zakresie udzielenia ulg w spłacie tych należności w formie</w:t>
      </w:r>
    </w:p>
    <w:p w:rsidR="00BB6FA7" w:rsidRDefault="00BB6FA7" w:rsidP="00BB6FA7">
      <w:pPr>
        <w:pStyle w:val="Style8"/>
        <w:widowControl/>
        <w:spacing w:line="245" w:lineRule="exact"/>
        <w:rPr>
          <w:rStyle w:val="FontStyle27"/>
        </w:rPr>
      </w:pPr>
      <w:r>
        <w:rPr>
          <w:rStyle w:val="FontStyle27"/>
        </w:rPr>
        <w:t>umorzenia z urzędu</w:t>
      </w:r>
    </w:p>
    <w:p w:rsidR="00BB6FA7" w:rsidRDefault="00BB6FA7" w:rsidP="00BB6FA7">
      <w:pPr>
        <w:pStyle w:val="Style4"/>
        <w:widowControl/>
        <w:spacing w:line="240" w:lineRule="exact"/>
        <w:ind w:firstLine="209"/>
        <w:rPr>
          <w:sz w:val="20"/>
          <w:szCs w:val="20"/>
        </w:rPr>
      </w:pPr>
    </w:p>
    <w:p w:rsidR="00BB6FA7" w:rsidRDefault="00BB6FA7" w:rsidP="00BB6FA7">
      <w:pPr>
        <w:pStyle w:val="Style4"/>
        <w:widowControl/>
        <w:tabs>
          <w:tab w:val="left" w:pos="1778"/>
          <w:tab w:val="left" w:pos="3427"/>
          <w:tab w:val="left" w:pos="4716"/>
          <w:tab w:val="left" w:pos="5976"/>
          <w:tab w:val="left" w:pos="7229"/>
          <w:tab w:val="left" w:pos="8914"/>
        </w:tabs>
        <w:spacing w:before="221" w:line="245" w:lineRule="exact"/>
        <w:ind w:firstLine="209"/>
        <w:rPr>
          <w:rStyle w:val="FontStyle29"/>
        </w:rPr>
      </w:pPr>
      <w:r>
        <w:rPr>
          <w:rStyle w:val="FontStyle29"/>
        </w:rPr>
        <w:t xml:space="preserve">Na podstawie </w:t>
      </w:r>
      <w:r>
        <w:rPr>
          <w:rStyle w:val="FontStyle29"/>
          <w:lang w:val="fr-FR"/>
        </w:rPr>
        <w:t xml:space="preserve">art. </w:t>
      </w:r>
      <w:r>
        <w:rPr>
          <w:rStyle w:val="FontStyle29"/>
        </w:rPr>
        <w:t xml:space="preserve">31 i </w:t>
      </w:r>
      <w:r>
        <w:rPr>
          <w:rStyle w:val="FontStyle29"/>
          <w:lang w:val="fr-FR"/>
        </w:rPr>
        <w:t xml:space="preserve">art. </w:t>
      </w:r>
      <w:r>
        <w:rPr>
          <w:rStyle w:val="FontStyle29"/>
        </w:rPr>
        <w:t xml:space="preserve">33 ust. 1, </w:t>
      </w:r>
      <w:r>
        <w:rPr>
          <w:rStyle w:val="FontStyle29"/>
          <w:spacing w:val="60"/>
          <w:lang w:val="uk-UA"/>
        </w:rPr>
        <w:t>ЗІ5</w:t>
      </w:r>
      <w:r>
        <w:rPr>
          <w:rStyle w:val="FontStyle29"/>
          <w:lang w:val="uk-UA"/>
        </w:rPr>
        <w:t xml:space="preserve"> </w:t>
      </w:r>
      <w:r>
        <w:rPr>
          <w:rStyle w:val="FontStyle29"/>
        </w:rPr>
        <w:t>ustawy z dnia 8 marca 1990 r. o samorządzie gminnym</w:t>
      </w:r>
      <w:r>
        <w:rPr>
          <w:rStyle w:val="FontStyle29"/>
        </w:rPr>
        <w:br/>
        <w:t xml:space="preserve">(Dz. U. z 2020 r. poz. 713, </w:t>
      </w:r>
      <w:proofErr w:type="spellStart"/>
      <w:r>
        <w:rPr>
          <w:rStyle w:val="FontStyle29"/>
        </w:rPr>
        <w:t>zpóźn</w:t>
      </w:r>
      <w:proofErr w:type="spellEnd"/>
      <w:r>
        <w:rPr>
          <w:rStyle w:val="FontStyle29"/>
        </w:rPr>
        <w:t xml:space="preserve">. zm.), </w:t>
      </w:r>
      <w:r>
        <w:rPr>
          <w:rStyle w:val="FontStyle29"/>
          <w:lang w:val="fr-FR"/>
        </w:rPr>
        <w:t xml:space="preserve">art. </w:t>
      </w:r>
      <w:r>
        <w:rPr>
          <w:rStyle w:val="FontStyle29"/>
        </w:rPr>
        <w:t>10 ust. 2 ustawy z dnia 29 września 1994 roku</w:t>
      </w:r>
      <w:r>
        <w:rPr>
          <w:rStyle w:val="FontStyle29"/>
        </w:rPr>
        <w:br/>
        <w:t xml:space="preserve">o rachunkowości (Dz. U. z 2019 r. poz. 351, z </w:t>
      </w:r>
      <w:proofErr w:type="spellStart"/>
      <w:r>
        <w:rPr>
          <w:rStyle w:val="FontStyle29"/>
        </w:rPr>
        <w:t>pózn</w:t>
      </w:r>
      <w:proofErr w:type="spellEnd"/>
      <w:r>
        <w:rPr>
          <w:rStyle w:val="FontStyle29"/>
        </w:rPr>
        <w:t xml:space="preserve">. zm.) oraz </w:t>
      </w:r>
      <w:r>
        <w:rPr>
          <w:rStyle w:val="FontStyle29"/>
          <w:lang w:val="fr-FR"/>
        </w:rPr>
        <w:t xml:space="preserve">art. </w:t>
      </w:r>
      <w:r>
        <w:rPr>
          <w:rStyle w:val="FontStyle29"/>
        </w:rPr>
        <w:t xml:space="preserve">53 ust. 2, </w:t>
      </w:r>
      <w:r>
        <w:rPr>
          <w:rStyle w:val="FontStyle29"/>
          <w:lang w:val="fr-FR"/>
        </w:rPr>
        <w:t xml:space="preserve">art. </w:t>
      </w:r>
      <w:r>
        <w:rPr>
          <w:rStyle w:val="FontStyle29"/>
        </w:rPr>
        <w:t>69 ust, 1 pkt 2 ustawy z dnia</w:t>
      </w:r>
      <w:r>
        <w:rPr>
          <w:rStyle w:val="FontStyle29"/>
        </w:rPr>
        <w:br/>
        <w:t xml:space="preserve">27 sierpnia 2009 r. o finansach publicznych (Dz. U. z2019r. poz. 869, z </w:t>
      </w:r>
      <w:proofErr w:type="spellStart"/>
      <w:r>
        <w:rPr>
          <w:rStyle w:val="FontStyle29"/>
        </w:rPr>
        <w:t>pózń</w:t>
      </w:r>
      <w:proofErr w:type="spellEnd"/>
      <w:r>
        <w:rPr>
          <w:rStyle w:val="FontStyle29"/>
        </w:rPr>
        <w:t>. zm.)</w:t>
      </w:r>
      <w:r>
        <w:rPr>
          <w:rStyle w:val="FontStyle29"/>
        </w:rPr>
        <w:br/>
        <w:t>oraz § 7 ust. 5 Regulaminu Organizacyjnego Urzędu Miasta Kielce, stanowiącego załącznik do Zarządzenia</w:t>
      </w:r>
      <w:r>
        <w:rPr>
          <w:rStyle w:val="FontStyle29"/>
        </w:rPr>
        <w:br/>
        <w:t>№ 148/2019</w:t>
      </w:r>
      <w:r>
        <w:rPr>
          <w:rStyle w:val="FontStyle29"/>
        </w:rPr>
        <w:tab/>
        <w:t>Prezydenta</w:t>
      </w:r>
      <w:r>
        <w:rPr>
          <w:rStyle w:val="FontStyle29"/>
        </w:rPr>
        <w:tab/>
        <w:t>Miasta</w:t>
      </w:r>
      <w:r>
        <w:rPr>
          <w:rStyle w:val="FontStyle29"/>
        </w:rPr>
        <w:tab/>
        <w:t>Kielce</w:t>
      </w:r>
      <w:r>
        <w:rPr>
          <w:rStyle w:val="FontStyle29"/>
        </w:rPr>
        <w:tab/>
        <w:t>z dnia</w:t>
      </w:r>
      <w:r>
        <w:rPr>
          <w:rStyle w:val="FontStyle29"/>
        </w:rPr>
        <w:tab/>
        <w:t>15 kwietnia</w:t>
      </w:r>
      <w:r>
        <w:rPr>
          <w:rStyle w:val="FontStyle29"/>
        </w:rPr>
        <w:tab/>
        <w:t>2019 r.</w:t>
      </w:r>
    </w:p>
    <w:p w:rsidR="00BB6FA7" w:rsidRDefault="00BB6FA7" w:rsidP="00BB6FA7">
      <w:pPr>
        <w:pStyle w:val="Style7"/>
        <w:widowControl/>
        <w:tabs>
          <w:tab w:val="left" w:pos="5141"/>
        </w:tabs>
        <w:spacing w:line="245" w:lineRule="exact"/>
        <w:rPr>
          <w:rStyle w:val="FontStyle29"/>
        </w:rPr>
      </w:pPr>
      <w:r>
        <w:rPr>
          <w:rStyle w:val="FontStyle29"/>
        </w:rPr>
        <w:t>w sprawie nadania Urzędowi Miasta Kielce Regulaminu Organizacyjnego, zmienionego Zarządzeniami</w:t>
      </w:r>
      <w:r>
        <w:rPr>
          <w:rStyle w:val="FontStyle29"/>
        </w:rPr>
        <w:br/>
        <w:t>Prezydenta     Miasta     Kielce:     Nr 282/2019</w:t>
      </w:r>
      <w:r>
        <w:rPr>
          <w:rStyle w:val="FontStyle29"/>
        </w:rPr>
        <w:tab/>
        <w:t>z dnia     17 czerwca     2019 r.,     Nr 329/2019</w:t>
      </w:r>
    </w:p>
    <w:p w:rsidR="00BB6FA7" w:rsidRDefault="00BB6FA7" w:rsidP="00BB6FA7">
      <w:pPr>
        <w:pStyle w:val="Style7"/>
        <w:widowControl/>
        <w:spacing w:line="245" w:lineRule="exact"/>
        <w:rPr>
          <w:rStyle w:val="FontStyle29"/>
        </w:rPr>
      </w:pPr>
      <w:r>
        <w:rPr>
          <w:rStyle w:val="FontStyle29"/>
        </w:rPr>
        <w:t xml:space="preserve">z dnia 22 lipca 2019 r., Nr 426/2019 z dnia 23 września 2019 r., №495/2019 z dnia 15 listopada 2019 r., Nr 561/2019 z dnia 31 grudnia 2019 r. </w:t>
      </w:r>
      <w:r>
        <w:rPr>
          <w:rStyle w:val="FontStyle29"/>
          <w:spacing w:val="60"/>
        </w:rPr>
        <w:t>i№</w:t>
      </w:r>
      <w:r>
        <w:rPr>
          <w:rStyle w:val="FontStyle29"/>
        </w:rPr>
        <w:t xml:space="preserve"> 358/2020 z dnia 2 września 2020 r. zarządza się, co następuje:</w:t>
      </w:r>
    </w:p>
    <w:p w:rsidR="00BB6FA7" w:rsidRDefault="00BB6FA7" w:rsidP="00BB6FA7">
      <w:pPr>
        <w:pStyle w:val="Style8"/>
        <w:widowControl/>
        <w:spacing w:line="240" w:lineRule="exact"/>
        <w:rPr>
          <w:sz w:val="20"/>
          <w:szCs w:val="20"/>
        </w:rPr>
      </w:pPr>
    </w:p>
    <w:p w:rsidR="00BB6FA7" w:rsidRDefault="00BB6FA7" w:rsidP="00BB6FA7">
      <w:pPr>
        <w:pStyle w:val="Style8"/>
        <w:widowControl/>
        <w:spacing w:before="77"/>
        <w:rPr>
          <w:rStyle w:val="FontStyle27"/>
          <w:spacing w:val="30"/>
        </w:rPr>
      </w:pPr>
      <w:r>
        <w:rPr>
          <w:rStyle w:val="FontStyle27"/>
          <w:spacing w:val="30"/>
        </w:rPr>
        <w:t>§1.</w:t>
      </w:r>
    </w:p>
    <w:p w:rsidR="00BB6FA7" w:rsidRDefault="00BB6FA7" w:rsidP="00BB6FA7">
      <w:pPr>
        <w:pStyle w:val="Style5"/>
        <w:widowControl/>
        <w:spacing w:before="72"/>
        <w:ind w:firstLine="324"/>
        <w:rPr>
          <w:rStyle w:val="FontStyle29"/>
        </w:rPr>
      </w:pPr>
      <w:r>
        <w:rPr>
          <w:rStyle w:val="FontStyle29"/>
        </w:rPr>
        <w:t>Wprowadza się instrukcję postępowania w zakresie windykacji należności pieniężnych mających charakter cywilnoprawny obowiązującą w Urzędzie Miasta Kielce oraz w zakresie udzielania ulg w spłacie tych należności w formie umorzenia z urzędu, stanowiącą załącznik do niniejszego zarządzenia.</w:t>
      </w:r>
    </w:p>
    <w:p w:rsidR="00BB6FA7" w:rsidRDefault="00BB6FA7" w:rsidP="00BB6FA7">
      <w:pPr>
        <w:pStyle w:val="Style8"/>
        <w:widowControl/>
        <w:spacing w:line="240" w:lineRule="exact"/>
        <w:rPr>
          <w:sz w:val="20"/>
          <w:szCs w:val="20"/>
        </w:rPr>
      </w:pPr>
    </w:p>
    <w:p w:rsidR="00BB6FA7" w:rsidRDefault="00BB6FA7" w:rsidP="00BB6FA7">
      <w:pPr>
        <w:pStyle w:val="Style8"/>
        <w:widowControl/>
        <w:spacing w:before="55"/>
        <w:rPr>
          <w:rStyle w:val="FontStyle27"/>
          <w:spacing w:val="30"/>
        </w:rPr>
      </w:pPr>
      <w:r>
        <w:rPr>
          <w:rStyle w:val="FontStyle27"/>
          <w:spacing w:val="30"/>
        </w:rPr>
        <w:t>§2.</w:t>
      </w:r>
    </w:p>
    <w:p w:rsidR="00BB6FA7" w:rsidRDefault="00BB6FA7" w:rsidP="00BB6FA7">
      <w:pPr>
        <w:pStyle w:val="Style5"/>
        <w:widowControl/>
        <w:spacing w:before="101"/>
        <w:ind w:firstLine="324"/>
        <w:rPr>
          <w:rStyle w:val="FontStyle29"/>
        </w:rPr>
      </w:pPr>
      <w:r>
        <w:rPr>
          <w:rStyle w:val="FontStyle29"/>
        </w:rPr>
        <w:t xml:space="preserve">Zobowiązuje się wszystkich pracowników właściwych merytorycznie z tytułu powierzonych im obowiązków do zapoznania się z instrukcją, o której mowa w § </w:t>
      </w:r>
      <w:r>
        <w:rPr>
          <w:rStyle w:val="FontStyle29"/>
          <w:spacing w:val="80"/>
        </w:rPr>
        <w:t>li</w:t>
      </w:r>
      <w:r>
        <w:rPr>
          <w:rStyle w:val="FontStyle29"/>
        </w:rPr>
        <w:t xml:space="preserve"> przestrzegania zawartych w niej postanowień.</w:t>
      </w:r>
    </w:p>
    <w:p w:rsidR="00BB6FA7" w:rsidRDefault="00BB6FA7" w:rsidP="00BB6FA7">
      <w:pPr>
        <w:pStyle w:val="Style8"/>
        <w:widowControl/>
        <w:spacing w:line="240" w:lineRule="exact"/>
        <w:rPr>
          <w:sz w:val="20"/>
          <w:szCs w:val="20"/>
        </w:rPr>
      </w:pPr>
    </w:p>
    <w:p w:rsidR="00BB6FA7" w:rsidRDefault="00BB6FA7" w:rsidP="00BB6FA7">
      <w:pPr>
        <w:pStyle w:val="Style8"/>
        <w:widowControl/>
        <w:spacing w:before="62"/>
        <w:rPr>
          <w:rStyle w:val="FontStyle27"/>
          <w:spacing w:val="30"/>
        </w:rPr>
      </w:pPr>
      <w:r>
        <w:rPr>
          <w:rStyle w:val="FontStyle27"/>
          <w:spacing w:val="30"/>
        </w:rPr>
        <w:t>§3.</w:t>
      </w:r>
    </w:p>
    <w:p w:rsidR="00BB6FA7" w:rsidRDefault="00BB6FA7" w:rsidP="00BB6FA7">
      <w:pPr>
        <w:pStyle w:val="Style5"/>
        <w:widowControl/>
        <w:spacing w:before="108" w:line="238" w:lineRule="exact"/>
        <w:rPr>
          <w:rStyle w:val="FontStyle29"/>
        </w:rPr>
      </w:pPr>
      <w:r>
        <w:rPr>
          <w:rStyle w:val="FontStyle29"/>
        </w:rPr>
        <w:t>Wykonanie zarządzenia powierza się dyrektorom wydziałów oraz kierownikom innych równorzędnych komórek organizacyjnych Urzędu Miasta Kielce.</w:t>
      </w:r>
    </w:p>
    <w:p w:rsidR="00BB6FA7" w:rsidRDefault="00BB6FA7" w:rsidP="00BB6FA7">
      <w:pPr>
        <w:pStyle w:val="Style8"/>
        <w:widowControl/>
        <w:spacing w:line="240" w:lineRule="exact"/>
        <w:rPr>
          <w:sz w:val="20"/>
          <w:szCs w:val="20"/>
        </w:rPr>
      </w:pPr>
    </w:p>
    <w:p w:rsidR="00BB6FA7" w:rsidRDefault="00BB6FA7" w:rsidP="00BB6FA7">
      <w:pPr>
        <w:pStyle w:val="Style8"/>
        <w:widowControl/>
        <w:spacing w:before="62"/>
        <w:rPr>
          <w:rStyle w:val="FontStyle27"/>
          <w:spacing w:val="30"/>
        </w:rPr>
      </w:pPr>
      <w:r>
        <w:rPr>
          <w:rStyle w:val="FontStyle27"/>
          <w:spacing w:val="30"/>
        </w:rPr>
        <w:t>§4.</w:t>
      </w:r>
    </w:p>
    <w:p w:rsidR="00BB6FA7" w:rsidRDefault="00BB6FA7" w:rsidP="00BB6FA7">
      <w:pPr>
        <w:pStyle w:val="Style4"/>
        <w:widowControl/>
        <w:spacing w:before="115" w:line="240" w:lineRule="auto"/>
        <w:ind w:left="324" w:firstLine="0"/>
        <w:jc w:val="left"/>
        <w:rPr>
          <w:rStyle w:val="FontStyle29"/>
        </w:rPr>
      </w:pPr>
      <w:r>
        <w:rPr>
          <w:noProof/>
        </w:rPr>
        <mc:AlternateContent>
          <mc:Choice Requires="wpg">
            <w:drawing>
              <wp:anchor distT="777240" distB="0" distL="22860" distR="22860" simplePos="0" relativeHeight="251659264" behindDoc="0" locked="0" layoutInCell="1" allowOverlap="1" wp14:anchorId="6E61616A" wp14:editId="28E3002B">
                <wp:simplePos x="0" y="0"/>
                <wp:positionH relativeFrom="margin">
                  <wp:posOffset>3863340</wp:posOffset>
                </wp:positionH>
                <wp:positionV relativeFrom="paragraph">
                  <wp:posOffset>1042670</wp:posOffset>
                </wp:positionV>
                <wp:extent cx="1330325" cy="594360"/>
                <wp:effectExtent l="5715" t="0" r="0" b="10795"/>
                <wp:wrapTopAndBottom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0325" cy="594360"/>
                          <a:chOff x="7200" y="11938"/>
                          <a:chExt cx="2095" cy="936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00" y="11938"/>
                            <a:ext cx="2095" cy="71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7574" y="12644"/>
                            <a:ext cx="1347" cy="231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B6FA7" w:rsidRDefault="00BB6FA7" w:rsidP="00BB6FA7">
                              <w:pPr>
                                <w:pStyle w:val="Style8"/>
                                <w:widowControl/>
                                <w:jc w:val="both"/>
                                <w:rPr>
                                  <w:rStyle w:val="FontStyle27"/>
                                </w:rPr>
                              </w:pPr>
                              <w:r>
                                <w:rPr>
                                  <w:rStyle w:val="FontStyle27"/>
                                </w:rPr>
                                <w:t>Bogdan Wenta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1" o:spid="_x0000_s1026" style="position:absolute;left:0;text-align:left;margin-left:304.2pt;margin-top:82.1pt;width:104.75pt;height:46.8pt;z-index:251659264;mso-wrap-distance-left:1.8pt;mso-wrap-distance-top:61.2pt;mso-wrap-distance-right:1.8pt;mso-position-horizontal-relative:margin" coordorigin="7200,11938" coordsize="2095,9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7200;top:11938;width:2095;height:7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KCq47EAAAA2gAAAA8AAABkcnMvZG93bnJldi54bWxEj09rwkAUxO8Fv8PyhF6KbppSkegqpiBI&#10;sYJ/Dh4f2Wc2mH0bsqtJ++m7QqHHYWZ+w8yXva3FnVpfOVbwOk5AEBdOV1wqOB3XoykIH5A11o5J&#10;wTd5WC4GT3PMtOt4T/dDKEWEsM9QgQmhyaT0hSGLfuwa4uhdXGsxRNmWUrfYRbitZZokE2mx4rhg&#10;sKEPQ8X1cLMK+Ov959OYXY6b/CV9y6vyvL12Sj0P+9UMRKA+/If/2hutIIXHlXgD5OI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KCq47EAAAA2gAAAA8AAAAAAAAAAAAAAAAA&#10;nwIAAGRycy9kb3ducmV2LnhtbFBLBQYAAAAABAAEAPcAAACQAwAAAAA=&#10;">
                  <v:imagedata r:id="rId6" o:title="" grayscale="t" bilevel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7574;top:12644;width:1347;height: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7pusQA&#10;AADaAAAADwAAAGRycy9kb3ducmV2LnhtbESPQWvCQBSE70L/w/IKvYhuVBBNXaUIgodCMbH0+sg+&#10;s0mzb9Psqqm/3i0UPA4z8w2z2vS2ERfqfOVYwWScgCAunK64VHDMd6MFCB+QNTaOScEvedisnwYr&#10;TLW78oEuWShFhLBPUYEJoU2l9IUhi37sWuLonVxnMUTZlVJ3eI1w28hpksylxYrjgsGWtoaK7+xs&#10;FXycPut9O33PwtfPMK+Xpr6ZYa7Uy3P/9goiUB8e4f/2XiuYwd+VeAPk+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O6brEAAAA2gAAAA8AAAAAAAAAAAAAAAAAmAIAAGRycy9k&#10;b3ducmV2LnhtbFBLBQYAAAAABAAEAPUAAACJAwAAAAA=&#10;" filled="f" strokecolor="white" strokeweight="0">
                  <v:textbox inset="0,0,0,0">
                    <w:txbxContent>
                      <w:p w:rsidR="00BB6FA7" w:rsidRDefault="00BB6FA7" w:rsidP="00BB6FA7">
                        <w:pPr>
                          <w:pStyle w:val="Style8"/>
                          <w:widowControl/>
                          <w:jc w:val="both"/>
                          <w:rPr>
                            <w:rStyle w:val="FontStyle27"/>
                          </w:rPr>
                        </w:pPr>
                        <w:r>
                          <w:rPr>
                            <w:rStyle w:val="FontStyle27"/>
                          </w:rPr>
                          <w:t>Bogdan Wenta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  <w:r>
        <w:rPr>
          <w:rStyle w:val="FontStyle29"/>
        </w:rPr>
        <w:t>Zarządzenie wchodzi w życie z dniem podpisania.</w:t>
      </w:r>
    </w:p>
    <w:p w:rsidR="00E75B25" w:rsidRDefault="00E75B25">
      <w:bookmarkStart w:id="0" w:name="_GoBack"/>
      <w:bookmarkEnd w:id="0"/>
    </w:p>
    <w:sectPr w:rsidR="00E75B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FA7"/>
    <w:rsid w:val="00BB6FA7"/>
    <w:rsid w:val="00E75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BB6FA7"/>
    <w:pPr>
      <w:widowControl w:val="0"/>
      <w:autoSpaceDE w:val="0"/>
      <w:autoSpaceDN w:val="0"/>
      <w:adjustRightInd w:val="0"/>
      <w:spacing w:after="0" w:line="245" w:lineRule="exact"/>
      <w:ind w:firstLine="230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BB6FA7"/>
    <w:pPr>
      <w:widowControl w:val="0"/>
      <w:autoSpaceDE w:val="0"/>
      <w:autoSpaceDN w:val="0"/>
      <w:adjustRightInd w:val="0"/>
      <w:spacing w:after="0" w:line="244" w:lineRule="exact"/>
      <w:ind w:firstLine="230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BB6FA7"/>
    <w:pPr>
      <w:widowControl w:val="0"/>
      <w:autoSpaceDE w:val="0"/>
      <w:autoSpaceDN w:val="0"/>
      <w:adjustRightInd w:val="0"/>
      <w:spacing w:after="0" w:line="245" w:lineRule="exact"/>
      <w:ind w:firstLine="331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BB6FA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BB6FA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27">
    <w:name w:val="Font Style27"/>
    <w:basedOn w:val="Domylnaczcionkaakapitu"/>
    <w:uiPriority w:val="99"/>
    <w:rsid w:val="00BB6FA7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9">
    <w:name w:val="Font Style29"/>
    <w:basedOn w:val="Domylnaczcionkaakapitu"/>
    <w:uiPriority w:val="99"/>
    <w:rsid w:val="00BB6FA7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BB6FA7"/>
    <w:pPr>
      <w:widowControl w:val="0"/>
      <w:autoSpaceDE w:val="0"/>
      <w:autoSpaceDN w:val="0"/>
      <w:adjustRightInd w:val="0"/>
      <w:spacing w:after="0" w:line="245" w:lineRule="exact"/>
      <w:ind w:firstLine="230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BB6FA7"/>
    <w:pPr>
      <w:widowControl w:val="0"/>
      <w:autoSpaceDE w:val="0"/>
      <w:autoSpaceDN w:val="0"/>
      <w:adjustRightInd w:val="0"/>
      <w:spacing w:after="0" w:line="244" w:lineRule="exact"/>
      <w:ind w:firstLine="230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BB6FA7"/>
    <w:pPr>
      <w:widowControl w:val="0"/>
      <w:autoSpaceDE w:val="0"/>
      <w:autoSpaceDN w:val="0"/>
      <w:adjustRightInd w:val="0"/>
      <w:spacing w:after="0" w:line="245" w:lineRule="exact"/>
      <w:ind w:firstLine="331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BB6FA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BB6FA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27">
    <w:name w:val="Font Style27"/>
    <w:basedOn w:val="Domylnaczcionkaakapitu"/>
    <w:uiPriority w:val="99"/>
    <w:rsid w:val="00BB6FA7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9">
    <w:name w:val="Font Style29"/>
    <w:basedOn w:val="Domylnaczcionkaakapitu"/>
    <w:uiPriority w:val="99"/>
    <w:rsid w:val="00BB6FA7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Gregulska</dc:creator>
  <cp:lastModifiedBy>Katarzyna Gregulska</cp:lastModifiedBy>
  <cp:revision>1</cp:revision>
  <dcterms:created xsi:type="dcterms:W3CDTF">2020-12-11T14:29:00Z</dcterms:created>
  <dcterms:modified xsi:type="dcterms:W3CDTF">2020-12-11T14:30:00Z</dcterms:modified>
</cp:coreProperties>
</file>